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pStyle w:val="Begform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№</w:t>
      </w:r>
      <w:r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</w:p>
    <w:p w14:paraId="00000006">
      <w:pPr>
        <w:pStyle w:val="Begform"/>
        <w:jc w:val="right"/>
        <w:rPr>
          <w:sz w:val="18"/>
          <w:szCs w:val="18"/>
        </w:rPr>
      </w:pPr>
      <w:r>
        <w:rPr>
          <w:sz w:val="18"/>
          <w:szCs w:val="18"/>
        </w:rPr>
        <w:t>к Договору поручения № б/</w:t>
      </w:r>
      <w:r>
        <w:rPr>
          <w:sz w:val="18"/>
          <w:szCs w:val="18"/>
        </w:rPr>
        <w:t>н</w:t>
      </w:r>
    </w:p>
    <w:p w14:paraId="00000007">
      <w:pPr>
        <w:pStyle w:val="Begform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от  «05» января </w:t>
      </w:r>
      <w:r>
        <w:rPr>
          <w:sz w:val="18"/>
          <w:szCs w:val="18"/>
        </w:rPr>
        <w:t xml:space="preserve">2026 </w:t>
      </w:r>
      <w:r>
        <w:rPr>
          <w:sz w:val="18"/>
          <w:szCs w:val="18"/>
        </w:rPr>
        <w:t>г.</w:t>
      </w:r>
    </w:p>
    <w:p w14:paraId="00000008">
      <w:pPr>
        <w:pStyle w:val="Begform"/>
        <w:jc w:val="right"/>
        <w:rPr>
          <w:sz w:val="18"/>
          <w:szCs w:val="18"/>
        </w:rPr>
      </w:pPr>
    </w:p>
    <w:p w14:paraId="00000009">
      <w:pPr>
        <w:pStyle w:val="Заголовок№1"/>
        <w:keepNext w:val="on"/>
        <w:keepLines w:val="on"/>
        <w:shd w:val="clear" w:color="auto" w:fill="auto"/>
        <w:spacing w:after="0" w:line="240" w:lineRule="auto"/>
        <w:rPr>
          <w:rFonts w:ascii="Times New Roman" w:cs="Times New Roman" w:hAnsi="Times New Roman"/>
          <w:sz w:val="24"/>
          <w:szCs w:val="24"/>
          <w:u w:val="single"/>
        </w:rPr>
      </w:pPr>
    </w:p>
    <w:p w14:paraId="0000000A">
      <w:pPr>
        <w:pStyle w:val="Другое"/>
        <w:shd w:val="clear" w:color="auto" w:fill="auto"/>
        <w:tabs>
          <w:tab w:val="left" w:pos="6732"/>
        </w:tabs>
        <w:spacing w:line="240" w:lineRule="auto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           ДОВЕРИТЕЛЬ                                                                 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 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                               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ПОВЕРЕННЫЙ</w:t>
      </w:r>
    </w:p>
    <w:p w14:paraId="0000000B">
      <w:pPr>
        <w:pStyle w:val="Другое"/>
        <w:shd w:val="clear" w:color="auto" w:fill="auto"/>
        <w:tabs>
          <w:tab w:val="left" w:pos="4835"/>
        </w:tabs>
        <w:spacing w:line="240" w:lineRule="auto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           УТВЕРЖДАЮ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ab/>
        <w:t xml:space="preserve">                          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                                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>УТВЕРЖДАЮ</w:t>
      </w:r>
    </w:p>
    <w:p w14:paraId="0000000C">
      <w:pPr>
        <w:pStyle w:val="Другое"/>
        <w:shd w:val="clear" w:color="auto" w:fill="auto"/>
        <w:tabs>
          <w:tab w:val="left" w:pos="4835"/>
          <w:tab w:val="left" w:pos="6440"/>
          <w:tab w:val="left" w:leader="underscore" w:pos="7925"/>
        </w:tabs>
        <w:spacing w:line="240" w:lineRule="auto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           ЧТУП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"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>Владислава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>Тур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>"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ab/>
        <w:t xml:space="preserve">                        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                                 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>_____________</w:t>
      </w:r>
    </w:p>
    <w:p w14:paraId="0000000D">
      <w:pPr>
        <w:pStyle w:val="Другое"/>
        <w:shd w:val="clear" w:color="auto" w:fill="auto"/>
        <w:tabs>
          <w:tab w:val="left" w:leader="underscore" w:pos="2937"/>
          <w:tab w:val="left" w:pos="6440"/>
        </w:tabs>
        <w:spacing w:line="240" w:lineRule="auto"/>
        <w:jc w:val="both"/>
        <w:rPr>
          <w:rFonts w:ascii="Times New Roman" w:cs="Times New Roman" w:eastAsia="Times New Roman" w:hAnsi="Times New Roman"/>
          <w:bCs/>
          <w:sz w:val="22"/>
          <w:szCs w:val="22"/>
        </w:rPr>
      </w:pP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          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>Д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>иректо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>р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</w:t>
      </w:r>
    </w:p>
    <w:p w14:paraId="0000000E">
      <w:pPr>
        <w:pStyle w:val="Другое"/>
        <w:shd w:val="clear" w:color="auto" w:fill="auto"/>
        <w:tabs>
          <w:tab w:val="left" w:leader="underscore" w:pos="2937"/>
          <w:tab w:val="left" w:pos="6440"/>
        </w:tabs>
        <w:spacing w:line="240" w:lineRule="auto"/>
        <w:jc w:val="both"/>
        <w:rPr>
          <w:rFonts w:ascii="Times New Roman" w:cs="Times New Roman" w:eastAsia="Times New Roman" w:hAnsi="Times New Roman"/>
          <w:bCs/>
          <w:sz w:val="22"/>
          <w:szCs w:val="22"/>
        </w:rPr>
      </w:pP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          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>Пришивалко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Д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>,Н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                                                               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                        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_________________</w:t>
      </w:r>
    </w:p>
    <w:p w14:paraId="0000000F">
      <w:pPr>
        <w:pStyle w:val="Другое"/>
        <w:shd w:val="clear" w:color="auto" w:fill="auto"/>
        <w:tabs>
          <w:tab w:val="left" w:leader="underscore" w:pos="2937"/>
          <w:tab w:val="left" w:pos="6440"/>
        </w:tabs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           ______________________                                                                                 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           </w:t>
      </w:r>
      <w:r>
        <w:rPr>
          <w:rFonts w:ascii="Times New Roman" w:cs="Times New Roman" w:eastAsia="Times New Roman" w:hAnsi="Times New Roman"/>
          <w:bCs/>
          <w:sz w:val="22"/>
          <w:szCs w:val="22"/>
        </w:rPr>
        <w:t xml:space="preserve">    </w:t>
      </w:r>
    </w:p>
    <w:p w14:paraId="00000010">
      <w:pPr>
        <w:pStyle w:val="Основнойтекст1"/>
        <w:shd w:val="clear" w:color="auto" w:fill="auto"/>
        <w:tabs>
          <w:tab w:val="left" w:leader="underscore" w:pos="2937"/>
        </w:tabs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Отчет </w:t>
      </w:r>
      <w:r>
        <w:rPr>
          <w:rFonts w:ascii="Times New Roman" w:cs="Times New Roman" w:hAnsi="Times New Roman"/>
          <w:b/>
          <w:bCs/>
          <w:sz w:val="24"/>
          <w:szCs w:val="24"/>
        </w:rPr>
        <w:t>Поверенного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№ б/н</w:t>
      </w:r>
      <w:bookmarkStart w:id="0" w:name="_GoBack"/>
      <w:bookmarkEnd w:id="0"/>
    </w:p>
    <w:p w14:paraId="00000011">
      <w:pPr>
        <w:pStyle w:val="Основнойтекст1"/>
        <w:shd w:val="clear" w:color="auto" w:fill="auto"/>
        <w:tabs>
          <w:tab w:val="left" w:leader="underscore" w:pos="1603"/>
          <w:tab w:val="left" w:leader="underscore" w:pos="2616"/>
          <w:tab w:val="left" w:leader="underscore" w:pos="3278"/>
          <w:tab w:val="left" w:leader="underscore" w:pos="4250"/>
          <w:tab w:val="left" w:leader="underscore" w:pos="5318"/>
          <w:tab w:val="left" w:leader="underscore" w:pos="5928"/>
        </w:tabs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за период с «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  <w:t>»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  <w:t>2026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г. по «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  <w:t>»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  <w:t>2026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г.</w:t>
      </w:r>
    </w:p>
    <w:p w14:paraId="00000012">
      <w:pPr>
        <w:pStyle w:val="Заголовок№1"/>
        <w:keepNext w:val="on"/>
        <w:keepLines w:val="on"/>
        <w:shd w:val="clear" w:color="auto" w:fill="auto"/>
        <w:spacing w:after="300" w:line="240" w:lineRule="auto"/>
        <w:rPr>
          <w:rFonts w:ascii="Times New Roman" w:cs="Times New Roman" w:hAnsi="Times New Roman"/>
          <w:sz w:val="24"/>
          <w:szCs w:val="24"/>
        </w:rPr>
      </w:pPr>
      <w:bookmarkStart w:id="1" w:name="bookmark50"/>
      <w:bookmarkStart w:id="2" w:name="bookmark51"/>
      <w:r>
        <w:rPr>
          <w:rFonts w:ascii="Times New Roman" w:cs="Times New Roman" w:hAnsi="Times New Roman"/>
          <w:sz w:val="24"/>
          <w:szCs w:val="24"/>
        </w:rPr>
        <w:t>г.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Минск</w:t>
      </w:r>
      <w:bookmarkEnd w:id="1"/>
      <w:bookmarkEnd w:id="2"/>
    </w:p>
    <w:p w14:paraId="00000013">
      <w:pPr>
        <w:pStyle w:val="Основнойтекст1"/>
        <w:shd w:val="clear" w:color="auto" w:fill="auto"/>
        <w:spacing w:line="240" w:lineRule="auto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В рамках исполнения Договора поручения Поверенный, в интересах и по поручению Доверителя, совершил юридически значимые и иные действия по реализации следующих туров (комплексов туристических услуг) Доверителя: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658"/>
        <w:gridCol w:w="2054"/>
        <w:gridCol w:w="706"/>
        <w:gridCol w:w="989"/>
        <w:gridCol w:w="1128"/>
        <w:gridCol w:w="710"/>
        <w:gridCol w:w="1128"/>
        <w:gridCol w:w="845"/>
        <w:gridCol w:w="1022"/>
      </w:tblGrid>
      <w:tr>
        <w:trPr>
          <w:trHeight w:val="1164" w:hRule="exact"/>
          <w:jc w:val="center"/>
        </w:trPr>
        <w:tc>
          <w:tcPr>
            <w:cnfStyle w:val="101000000000"/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14">
            <w:pPr>
              <w:pStyle w:val="Другое"/>
              <w:shd w:val="clear" w:color="auto" w:fill="auto"/>
              <w:spacing w:before="160" w:line="240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>№</w:t>
            </w:r>
          </w:p>
        </w:tc>
        <w:tc>
          <w:tcPr>
            <w:cnfStyle w:val="100000000000"/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15">
            <w:pPr>
              <w:pStyle w:val="Другое"/>
              <w:shd w:val="clear" w:color="auto" w:fill="auto"/>
              <w:spacing w:line="254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>Номер заявки</w:t>
            </w:r>
          </w:p>
        </w:tc>
        <w:tc>
          <w:tcPr>
            <w:cnfStyle w:val="100000000000"/>
            <w:tcW w:w="2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16">
            <w:pPr>
              <w:pStyle w:val="Другое"/>
              <w:shd w:val="clear" w:color="auto" w:fill="auto"/>
              <w:spacing w:line="240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>Характеристика тура</w:t>
            </w:r>
          </w:p>
          <w:p w14:paraId="00000017">
            <w:pPr>
              <w:pStyle w:val="Другое"/>
              <w:shd w:val="clear" w:color="auto" w:fill="auto"/>
              <w:spacing w:line="240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>(дата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страна отдыха)</w:t>
            </w:r>
          </w:p>
        </w:tc>
        <w:tc>
          <w:tcPr>
            <w:cnfStyle w:val="100000000000"/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18">
            <w:pPr>
              <w:pStyle w:val="Другое"/>
              <w:shd w:val="clear" w:color="auto" w:fill="auto"/>
              <w:spacing w:line="240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>Статус</w:t>
            </w:r>
          </w:p>
          <w:p w14:paraId="00000019">
            <w:pPr>
              <w:pStyle w:val="Другое"/>
              <w:shd w:val="clear" w:color="auto" w:fill="auto"/>
              <w:spacing w:line="240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>заявки</w:t>
            </w:r>
          </w:p>
        </w:tc>
        <w:tc>
          <w:tcPr>
            <w:cnfStyle w:val="100000000000"/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1A">
            <w:pPr>
              <w:pStyle w:val="Другое"/>
              <w:shd w:val="clear" w:color="auto" w:fill="auto"/>
              <w:spacing w:line="264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>Стоимость турпродукта</w:t>
            </w:r>
          </w:p>
          <w:p w14:paraId="0000001B">
            <w:pPr>
              <w:pStyle w:val="Другое"/>
              <w:shd w:val="clear" w:color="auto" w:fill="auto"/>
              <w:spacing w:line="264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>(бел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.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р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уб.)</w:t>
            </w:r>
          </w:p>
        </w:tc>
        <w:tc>
          <w:tcPr>
            <w:cnfStyle w:val="100000000000"/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1C">
            <w:pPr>
              <w:pStyle w:val="Другое"/>
              <w:shd w:val="clear" w:color="auto" w:fill="auto"/>
              <w:spacing w:line="262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 xml:space="preserve">Согласованный размер вознаграждения 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Поверенного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 xml:space="preserve"> (бел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.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р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уб.)</w:t>
            </w:r>
          </w:p>
        </w:tc>
        <w:tc>
          <w:tcPr>
            <w:cnfStyle w:val="100000000000"/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1D">
            <w:pPr>
              <w:pStyle w:val="Другое"/>
              <w:shd w:val="clear" w:color="auto" w:fill="auto"/>
              <w:spacing w:line="240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>В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т.ч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.</w:t>
            </w:r>
          </w:p>
          <w:p w14:paraId="0000001E">
            <w:pPr>
              <w:pStyle w:val="Другое"/>
              <w:shd w:val="clear" w:color="auto" w:fill="auto"/>
              <w:spacing w:line="288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>НДС (бел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.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р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уб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.)</w:t>
            </w:r>
          </w:p>
        </w:tc>
        <w:tc>
          <w:tcPr>
            <w:cnfStyle w:val="100000000000"/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1F">
            <w:pPr>
              <w:pStyle w:val="Другое"/>
              <w:shd w:val="clear" w:color="auto" w:fill="auto"/>
              <w:spacing w:line="259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>Сумма.</w:t>
            </w:r>
          </w:p>
          <w:p w14:paraId="00000020">
            <w:pPr>
              <w:pStyle w:val="Другое"/>
              <w:shd w:val="clear" w:color="auto" w:fill="auto"/>
              <w:spacing w:line="259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>подлежащая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 xml:space="preserve"> перечислению 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Доверителю</w:t>
            </w:r>
          </w:p>
        </w:tc>
        <w:tc>
          <w:tcPr>
            <w:cnfStyle w:val="100000000000"/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21">
            <w:pPr>
              <w:pStyle w:val="Другое"/>
              <w:shd w:val="clear" w:color="auto" w:fill="auto"/>
              <w:spacing w:before="180" w:line="240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>Переплата</w:t>
            </w:r>
          </w:p>
        </w:tc>
        <w:tc>
          <w:tcPr>
            <w:cnfStyle w:val="100000000000"/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00022">
            <w:pPr>
              <w:pStyle w:val="Другое"/>
              <w:shd w:val="clear" w:color="auto" w:fill="auto"/>
              <w:spacing w:line="254" w:lineRule="auto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eastAsia="Arial" w:hAnsi="Times New Roman"/>
                <w:sz w:val="16"/>
                <w:szCs w:val="16"/>
              </w:rPr>
              <w:t xml:space="preserve">Дата оплаты </w:t>
            </w:r>
            <w:r>
              <w:rPr>
                <w:rFonts w:ascii="Times New Roman" w:cs="Times New Roman" w:eastAsia="Arial" w:hAnsi="Times New Roman"/>
                <w:sz w:val="16"/>
                <w:szCs w:val="16"/>
              </w:rPr>
              <w:t>Доверителю</w:t>
            </w:r>
          </w:p>
        </w:tc>
      </w:tr>
      <w:tr>
        <w:trPr>
          <w:trHeight w:val="317" w:hRule="exact"/>
          <w:jc w:val="center"/>
        </w:trPr>
        <w:tc>
          <w:tcPr>
            <w:cnfStyle w:val="001000100000"/>
            <w:tcW w:w="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23">
            <w:pPr>
              <w:pStyle w:val="Другое"/>
              <w:shd w:val="clear" w:color="auto" w:fill="auto"/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cnfStyle w:val="000000100000"/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24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2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25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2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27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28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29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2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00002B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0002C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50" w:hRule="exact"/>
          <w:jc w:val="center"/>
        </w:trPr>
        <w:tc>
          <w:tcPr>
            <w:cnfStyle w:val="001000010000"/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00002D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00002E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00002F">
            <w:pPr>
              <w:pStyle w:val="Другое"/>
              <w:shd w:val="clear" w:color="auto" w:fill="auto"/>
              <w:spacing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итого</w:t>
            </w:r>
          </w:p>
        </w:tc>
        <w:tc>
          <w:tcPr>
            <w:cnfStyle w:val="000000010000"/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000030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000031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000032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000033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000034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000035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00036">
            <w:pPr>
              <w:rPr>
                <w:rFonts w:ascii="Times New Roman" w:cs="Times New Roman" w:hAnsi="Times New Roman"/>
              </w:rPr>
            </w:pPr>
          </w:p>
        </w:tc>
      </w:tr>
    </w:tbl>
    <w:p w14:paraId="00000037">
      <w:pPr>
        <w:pStyle w:val="Основнойтекст1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За отчетный период Поверенный по поручению Доверителя, в соответствии с условиями Договора, выполнил поручение по реализации туров (комплексов туристических услуг) в сумме</w:t>
      </w:r>
      <w:r>
        <w:rPr>
          <w:rFonts w:ascii="Times New Roman" w:cs="Times New Roman" w:hAnsi="Times New Roman"/>
          <w:sz w:val="22"/>
          <w:szCs w:val="22"/>
        </w:rPr>
        <w:t xml:space="preserve">_________________(_______________________) </w:t>
      </w:r>
      <w:r>
        <w:rPr>
          <w:rFonts w:ascii="Times New Roman" w:cs="Times New Roman" w:hAnsi="Times New Roman"/>
          <w:sz w:val="22"/>
          <w:szCs w:val="22"/>
        </w:rPr>
        <w:t>белорусских рублей согласно предоставленного отчета.</w:t>
      </w:r>
    </w:p>
    <w:p w14:paraId="00000038">
      <w:pPr>
        <w:pStyle w:val="Основнойтекст1"/>
        <w:numPr>
          <w:ilvl w:val="0"/>
          <w:numId w:val="1"/>
        </w:numPr>
        <w:shd w:val="clear" w:color="auto" w:fill="auto"/>
        <w:tabs>
          <w:tab w:val="left" w:pos="284"/>
          <w:tab w:val="left" w:pos="358"/>
          <w:tab w:val="left" w:leader="underscore" w:pos="5069"/>
          <w:tab w:val="left" w:leader="underscore" w:pos="5928"/>
          <w:tab w:val="left" w:leader="underscore" w:pos="6732"/>
          <w:tab w:val="left" w:leader="underscore" w:pos="7925"/>
          <w:tab w:val="left" w:leader="underscore" w:pos="8842"/>
        </w:tabs>
        <w:spacing w:line="240" w:lineRule="auto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Вознаграждение По</w:t>
      </w:r>
      <w:r>
        <w:rPr>
          <w:rFonts w:ascii="Times New Roman" w:cs="Times New Roman" w:hAnsi="Times New Roman"/>
          <w:sz w:val="22"/>
          <w:szCs w:val="22"/>
        </w:rPr>
        <w:t>веренного за период с «</w:t>
      </w:r>
      <w:r>
        <w:rPr>
          <w:rFonts w:ascii="Times New Roman" w:cs="Times New Roman" w:hAnsi="Times New Roman"/>
          <w:sz w:val="22"/>
          <w:szCs w:val="22"/>
        </w:rPr>
        <w:tab/>
        <w:t xml:space="preserve">» </w:t>
      </w:r>
      <w:r>
        <w:rPr>
          <w:rFonts w:ascii="Times New Roman" w:cs="Times New Roman" w:hAnsi="Times New Roman"/>
          <w:sz w:val="22"/>
          <w:szCs w:val="22"/>
        </w:rPr>
        <w:tab/>
        <w:t xml:space="preserve"> 2026</w:t>
      </w:r>
      <w:r>
        <w:rPr>
          <w:rFonts w:ascii="Times New Roman" w:cs="Times New Roman" w:hAnsi="Times New Roman"/>
          <w:sz w:val="22"/>
          <w:szCs w:val="22"/>
        </w:rPr>
        <w:t xml:space="preserve"> г. по «</w:t>
      </w:r>
      <w:r>
        <w:rPr>
          <w:rFonts w:ascii="Times New Roman" w:cs="Times New Roman" w:hAnsi="Times New Roman"/>
          <w:sz w:val="22"/>
          <w:szCs w:val="22"/>
        </w:rPr>
        <w:tab/>
        <w:t xml:space="preserve">» 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sz w:val="22"/>
          <w:szCs w:val="22"/>
        </w:rPr>
        <w:t xml:space="preserve"> 2026 </w:t>
      </w:r>
      <w:r>
        <w:rPr>
          <w:rFonts w:ascii="Times New Roman" w:cs="Times New Roman" w:hAnsi="Times New Roman"/>
          <w:sz w:val="22"/>
          <w:szCs w:val="22"/>
        </w:rPr>
        <w:t>г. составило сумму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ab/>
        <w:t xml:space="preserve"> (</w:t>
      </w:r>
      <w:r>
        <w:rPr>
          <w:rFonts w:ascii="Times New Roman" w:cs="Times New Roman" w:hAnsi="Times New Roman"/>
          <w:sz w:val="22"/>
          <w:szCs w:val="22"/>
        </w:rPr>
        <w:tab/>
        <w:t xml:space="preserve">) </w:t>
      </w:r>
      <w:r>
        <w:rPr>
          <w:rFonts w:ascii="Times New Roman" w:cs="Times New Roman" w:hAnsi="Times New Roman"/>
          <w:sz w:val="22"/>
          <w:szCs w:val="22"/>
        </w:rPr>
        <w:t>белорусских рублей, в том числе НДС: (</w:t>
      </w:r>
      <w:r>
        <w:rPr>
          <w:rFonts w:ascii="Times New Roman" w:cs="Times New Roman" w:hAnsi="Times New Roman"/>
          <w:sz w:val="22"/>
          <w:szCs w:val="22"/>
        </w:rPr>
        <w:tab/>
        <w:t>) белорусских рублей.</w:t>
      </w:r>
    </w:p>
    <w:p w14:paraId="00000039">
      <w:pPr>
        <w:pStyle w:val="Основнойтекст1"/>
        <w:numPr>
          <w:ilvl w:val="0"/>
          <w:numId w:val="1"/>
        </w:numPr>
        <w:shd w:val="clear" w:color="auto" w:fill="auto"/>
        <w:tabs>
          <w:tab w:val="left" w:pos="284"/>
          <w:tab w:val="left" w:pos="358"/>
          <w:tab w:val="left" w:leader="underscore" w:pos="4835"/>
          <w:tab w:val="left" w:leader="underscore" w:pos="6187"/>
        </w:tabs>
        <w:spacing w:line="240" w:lineRule="auto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Вознаграждение Поверенного в сумме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ab/>
        <w:t xml:space="preserve"> (</w:t>
      </w:r>
      <w:r>
        <w:rPr>
          <w:rFonts w:ascii="Times New Roman" w:cs="Times New Roman" w:hAnsi="Times New Roman"/>
          <w:sz w:val="22"/>
          <w:szCs w:val="22"/>
        </w:rPr>
        <w:tab/>
        <w:t xml:space="preserve">) </w:t>
      </w:r>
      <w:r>
        <w:rPr>
          <w:rFonts w:ascii="Times New Roman" w:cs="Times New Roman" w:hAnsi="Times New Roman"/>
          <w:sz w:val="22"/>
          <w:szCs w:val="22"/>
        </w:rPr>
        <w:t>белорусских рублей, удержанное Поверенным самостоятельно из стоимости туристических услуг, оплаченных Заказчиком на расчетный счет или в кассу Поверенного.</w:t>
      </w:r>
    </w:p>
    <w:p w14:paraId="0000003A">
      <w:pPr>
        <w:pStyle w:val="Основнойтекст1"/>
        <w:numPr>
          <w:ilvl w:val="0"/>
          <w:numId w:val="1"/>
        </w:numPr>
        <w:shd w:val="clear" w:color="auto" w:fill="auto"/>
        <w:tabs>
          <w:tab w:val="left" w:pos="284"/>
          <w:tab w:val="left" w:pos="363"/>
          <w:tab w:val="left" w:leader="underscore" w:pos="4835"/>
          <w:tab w:val="left" w:leader="underscore" w:pos="5928"/>
        </w:tabs>
        <w:spacing w:line="240" w:lineRule="auto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Вознаграждение Поверенного в сумме</w:t>
      </w:r>
      <w:r>
        <w:rPr>
          <w:rFonts w:ascii="Times New Roman" w:cs="Times New Roman" w:hAnsi="Times New Roman"/>
          <w:sz w:val="22"/>
          <w:szCs w:val="22"/>
        </w:rPr>
        <w:tab/>
        <w:t>(</w:t>
      </w:r>
      <w:r>
        <w:rPr>
          <w:rFonts w:ascii="Times New Roman" w:cs="Times New Roman" w:hAnsi="Times New Roman"/>
          <w:sz w:val="22"/>
          <w:szCs w:val="22"/>
        </w:rPr>
        <w:tab/>
        <w:t xml:space="preserve">) </w:t>
      </w:r>
      <w:r>
        <w:rPr>
          <w:rFonts w:ascii="Times New Roman" w:cs="Times New Roman" w:hAnsi="Times New Roman"/>
          <w:sz w:val="22"/>
          <w:szCs w:val="22"/>
        </w:rPr>
        <w:t>белорусских рублей, подлежащее оплате Доверителем на счета Поверенного в случае оплаты Заказчиком стоимости туристических услуг на расчетный счет или в кассу Доверителя.</w:t>
      </w:r>
    </w:p>
    <w:p w14:paraId="0000003B">
      <w:pPr>
        <w:pStyle w:val="Основнойтекст1"/>
        <w:numPr>
          <w:ilvl w:val="0"/>
          <w:numId w:val="1"/>
        </w:numPr>
        <w:shd w:val="clear" w:color="auto" w:fill="auto"/>
        <w:tabs>
          <w:tab w:val="left" w:pos="284"/>
          <w:tab w:val="left" w:pos="363"/>
        </w:tabs>
        <w:spacing w:line="240" w:lineRule="auto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Настоящий отчет Поверенного является актом, свидетельствующим о сдаче-приемке услуг по Договору.</w:t>
      </w:r>
    </w:p>
    <w:p w14:paraId="0000003C">
      <w:pPr>
        <w:pStyle w:val="Основнойтекст1"/>
        <w:numPr>
          <w:ilvl w:val="0"/>
          <w:numId w:val="1"/>
        </w:numPr>
        <w:shd w:val="clear" w:color="auto" w:fill="auto"/>
        <w:tabs>
          <w:tab w:val="left" w:pos="284"/>
          <w:tab w:val="left" w:pos="363"/>
        </w:tabs>
        <w:spacing w:line="240" w:lineRule="auto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Поручение выполнено в полном объёме, стороны претензий друг к другу не имеют.</w:t>
      </w:r>
    </w:p>
    <w:p w14:paraId="0000003D">
      <w:pPr>
        <w:pStyle w:val="Основнойтекст1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Отчет составлен в двух экземплярах, по одному для каждой из сторон.</w:t>
      </w:r>
    </w:p>
    <w:p w14:paraId="0000003E">
      <w:pPr>
        <w:pStyle w:val="Основнойтекст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cs="Times New Roman" w:hAnsi="Times New Roman"/>
          <w:sz w:val="22"/>
          <w:szCs w:val="22"/>
        </w:rPr>
      </w:pPr>
    </w:p>
    <w:p w14:paraId="0000003F">
      <w:pPr>
        <w:pStyle w:val="Основнойтекст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cs="Times New Roman" w:hAnsi="Times New Roman"/>
          <w:sz w:val="22"/>
          <w:szCs w:val="22"/>
        </w:rPr>
      </w:pPr>
    </w:p>
    <w:p w14:paraId="00000040">
      <w:pPr>
        <w:pStyle w:val="Основнойтекст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869"/>
        <w:gridCol w:w="4869"/>
      </w:tblGrid>
      <w:tr>
        <w:trPr/>
        <w:tc>
          <w:tcPr>
            <w:cnfStyle w:val="101000000000"/>
            <w:tcW w:w="4869" w:type="dxa"/>
          </w:tcPr>
          <w:p w14:paraId="00000041">
            <w:pPr>
              <w:pStyle w:val="Другое"/>
              <w:shd w:val="clear" w:color="auto" w:fill="auto"/>
              <w:spacing w:line="240" w:lineRule="auto"/>
              <w:rPr>
                <w:rFonts w:ascii="Times New Roman" w:cs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Arial" w:hAnsi="Times New Roman"/>
                <w:bCs/>
                <w:sz w:val="24"/>
                <w:szCs w:val="24"/>
              </w:rPr>
              <w:t>Директор ЧТУП</w:t>
            </w:r>
            <w:r>
              <w:rPr>
                <w:rFonts w:ascii="Times New Roman" w:cs="Times New Roman" w:eastAsia="Arial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cs="Times New Roman" w:eastAsia="Arial" w:hAnsi="Times New Roman"/>
                <w:bCs/>
                <w:sz w:val="24"/>
                <w:szCs w:val="24"/>
              </w:rPr>
              <w:t>Владислава</w:t>
            </w:r>
            <w:r>
              <w:rPr>
                <w:rFonts w:ascii="Times New Roman" w:cs="Times New Roman" w:eastAsia="Arial" w:hAnsi="Times New Roman"/>
                <w:bCs/>
                <w:sz w:val="24"/>
                <w:szCs w:val="24"/>
              </w:rPr>
              <w:t>Тур</w:t>
            </w:r>
            <w:r>
              <w:rPr>
                <w:rFonts w:ascii="Times New Roman" w:cs="Times New Roman" w:eastAsia="Arial" w:hAnsi="Times New Roman"/>
                <w:bCs/>
                <w:sz w:val="24"/>
                <w:szCs w:val="24"/>
              </w:rPr>
              <w:t>»</w:t>
            </w:r>
          </w:p>
          <w:p w14:paraId="00000042">
            <w:pPr>
              <w:pStyle w:val="Другое"/>
              <w:shd w:val="clear" w:color="auto" w:fill="auto"/>
              <w:spacing w:line="240" w:lineRule="auto"/>
              <w:rPr>
                <w:rFonts w:ascii="Times New Roman" w:cs="Times New Roman" w:eastAsia="Arial" w:hAnsi="Times New Roman"/>
                <w:bCs/>
                <w:sz w:val="24"/>
                <w:szCs w:val="24"/>
              </w:rPr>
            </w:pPr>
          </w:p>
          <w:p w14:paraId="00000043">
            <w:pPr>
              <w:pStyle w:val="Другое"/>
              <w:shd w:val="clear" w:color="auto" w:fill="auto"/>
              <w:spacing w:line="240" w:lineRule="auto"/>
              <w:rPr>
                <w:rFonts w:ascii="Times New Roman" w:cs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Arial" w:hAnsi="Times New Roman"/>
                <w:bCs/>
                <w:sz w:val="24"/>
                <w:szCs w:val="24"/>
              </w:rPr>
              <w:t>__</w:t>
            </w:r>
            <w:r>
              <w:rPr>
                <w:rFonts w:ascii="Times New Roman" w:cs="Times New Roman" w:eastAsia="Arial" w:hAnsi="Times New Roman"/>
                <w:bCs/>
                <w:sz w:val="24"/>
                <w:szCs w:val="24"/>
              </w:rPr>
              <w:t>___________________</w:t>
            </w:r>
            <w:r>
              <w:rPr>
                <w:rFonts w:ascii="Times New Roman" w:cs="Times New Roman" w:eastAsia="Arial" w:hAnsi="Times New Roman"/>
                <w:bCs/>
                <w:sz w:val="24"/>
                <w:szCs w:val="24"/>
              </w:rPr>
              <w:t>Пришивалко</w:t>
            </w:r>
            <w:r>
              <w:rPr>
                <w:rFonts w:ascii="Times New Roman" w:cs="Times New Roman" w:eastAsia="Arial" w:hAnsi="Times New Roman"/>
                <w:bCs/>
                <w:sz w:val="24"/>
                <w:szCs w:val="24"/>
              </w:rPr>
              <w:t xml:space="preserve"> Д.Н.</w:t>
            </w:r>
          </w:p>
          <w:p w14:paraId="00000044">
            <w:pPr>
              <w:pStyle w:val="Основнойтекст1"/>
              <w:shd w:val="clear" w:color="auto" w:fill="auto"/>
              <w:spacing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100000000000"/>
            <w:tcW w:w="4869" w:type="dxa"/>
          </w:tcPr>
          <w:p w14:paraId="00000045">
            <w:pPr>
              <w:pStyle w:val="Другое"/>
              <w:shd w:val="clear" w:color="auto" w:fill="auto"/>
              <w:spacing w:line="240" w:lineRule="auto"/>
              <w:rPr>
                <w:rFonts w:ascii="Times New Roman" w:cs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eastAsia="Arial" w:hAnsi="Times New Roman"/>
                <w:bCs/>
                <w:sz w:val="24"/>
                <w:szCs w:val="24"/>
              </w:rPr>
              <w:t>____________________</w:t>
            </w:r>
          </w:p>
          <w:p w14:paraId="00000046">
            <w:pPr>
              <w:pStyle w:val="Другое"/>
              <w:shd w:val="clear" w:color="auto" w:fill="auto"/>
              <w:spacing w:line="240" w:lineRule="auto"/>
              <w:rPr>
                <w:rFonts w:ascii="Times New Roman" w:cs="Times New Roman" w:eastAsia="Arial" w:hAnsi="Times New Roman"/>
                <w:bCs/>
                <w:sz w:val="24"/>
                <w:szCs w:val="24"/>
              </w:rPr>
            </w:pPr>
          </w:p>
          <w:p w14:paraId="00000047">
            <w:pPr>
              <w:pStyle w:val="Другое"/>
              <w:shd w:val="clear" w:color="auto" w:fill="auto"/>
              <w:spacing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Arial" w:hAnsi="Times New Roman"/>
                <w:bCs/>
                <w:sz w:val="24"/>
                <w:szCs w:val="24"/>
              </w:rPr>
              <w:t>_____________________/________________</w:t>
            </w:r>
          </w:p>
        </w:tc>
      </w:tr>
    </w:tbl>
    <w:p w14:paraId="00000048"/>
    <w:sectPr>
      <w:pgSz w:w="11906" w:h="16838"/>
      <w:pgMar w:top="510" w:right="624" w:bottom="624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rPr>
        <w:rFonts w:ascii="Times New Roman" w:cs="Times New Roman" w:eastAsia="Cambria" w:hAnsi="Times New Roman" w:hint="default"/>
        <w:b w:val="off"/>
        <w:bCs w:val="off"/>
        <w:i w:val="off"/>
        <w:iCs w:val="off"/>
        <w:smallCaps w:val="off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bidi="ru-RU" w:eastAsia="ru-RU"/>
      </w:rPr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C6"/>
    <w:rsid w:val="000D5588"/>
    <w:rsid w:val="00292663"/>
    <w:rsid w:val="005F1A11"/>
    <w:rsid w:val="00696030"/>
    <w:rsid w:val="00957B3D"/>
    <w:rsid w:val="00A36A19"/>
    <w:rsid w:val="00AE77FF"/>
    <w:rsid w:val="00BC2C0D"/>
    <w:rsid w:val="00C65AC6"/>
    <w:rsid w:val="00C944DF"/>
    <w:rsid w:val="00DC4E93"/>
    <w:rsid w:val="00E2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Begform">
    <w:name w:val="Begform"/>
    <w:basedOn w:val="Normal"/>
    <w:uiPriority w:val="99"/>
    <w:qFormat w:val="on"/>
    <w:pPr>
      <w:spacing w:after="0" w:line="240" w:lineRule="exact"/>
      <w:ind w:firstLine="567"/>
      <w:jc w:val="both"/>
    </w:pPr>
    <w:rPr>
      <w:rFonts w:ascii="Times New Roman" w:cs="Times New Roman" w:hAnsi="Times New Roman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Основнойтекст_">
    <w:name w:val="Основной текст_"/>
    <w:basedOn w:val="DefaultParagraphFont"/>
    <w:link w:val="Основнойтекст1"/>
    <w:uiPriority w:val="99"/>
    <w:rPr>
      <w:rFonts w:ascii="Cambria" w:cs="Cambria" w:eastAsia="Cambria" w:hAnsi="Cambria"/>
      <w:sz w:val="20"/>
      <w:szCs w:val="20"/>
      <w:shd w:val="clear" w:color="auto" w:fill="ffffff"/>
    </w:rPr>
  </w:style>
  <w:style w:type="paragraph" w:customStyle="1" w:styleId="Основнойтекст1">
    <w:name w:val="Основной текст1"/>
    <w:basedOn w:val="Normal"/>
    <w:link w:val="Основнойтекст_"/>
    <w:uiPriority w:val="99"/>
    <w:pPr>
      <w:widowControl w:val="off"/>
      <w:shd w:val="clear" w:color="auto" w:fill="ffffff"/>
      <w:spacing w:after="0"/>
    </w:pPr>
    <w:rPr>
      <w:rFonts w:ascii="Cambria" w:cs="Cambria" w:eastAsia="Cambria" w:hAnsi="Cambria"/>
      <w:sz w:val="20"/>
      <w:szCs w:val="20"/>
    </w:rPr>
  </w:style>
  <w:style w:type="character" w:customStyle="1" w:styleId="Заголовок№1_">
    <w:name w:val="Заголовок №1_"/>
    <w:basedOn w:val="DefaultParagraphFont"/>
    <w:link w:val="Заголовок№1"/>
    <w:uiPriority w:val="99"/>
    <w:rPr>
      <w:rFonts w:ascii="Cambria" w:cs="Cambria" w:eastAsia="Cambria" w:hAnsi="Cambria"/>
      <w:b/>
      <w:bCs/>
      <w:sz w:val="20"/>
      <w:szCs w:val="20"/>
      <w:shd w:val="clear" w:color="auto" w:fill="ffffff"/>
    </w:rPr>
  </w:style>
  <w:style w:type="character" w:customStyle="1" w:styleId="Другое_">
    <w:name w:val="Другое_"/>
    <w:basedOn w:val="DefaultParagraphFont"/>
    <w:link w:val="Другое"/>
    <w:uiPriority w:val="99"/>
    <w:rPr>
      <w:rFonts w:ascii="Cambria" w:cs="Cambria" w:eastAsia="Cambria" w:hAnsi="Cambria"/>
      <w:sz w:val="20"/>
      <w:szCs w:val="20"/>
      <w:shd w:val="clear" w:color="auto" w:fill="ffffff"/>
    </w:rPr>
  </w:style>
  <w:style w:type="paragraph" w:customStyle="1" w:styleId="Заголовок№1">
    <w:name w:val="Заголовок №1"/>
    <w:basedOn w:val="Normal"/>
    <w:link w:val="Заголовок№1_"/>
    <w:uiPriority w:val="99"/>
    <w:pPr>
      <w:widowControl w:val="off"/>
      <w:shd w:val="clear" w:color="auto" w:fill="ffffff"/>
      <w:spacing w:after="280"/>
      <w:jc w:val="center"/>
    </w:pPr>
    <w:rPr>
      <w:rFonts w:ascii="Cambria" w:cs="Cambria" w:eastAsia="Cambria" w:hAnsi="Cambria"/>
      <w:b/>
      <w:bCs/>
      <w:sz w:val="20"/>
      <w:szCs w:val="20"/>
    </w:rPr>
  </w:style>
  <w:style w:type="paragraph" w:customStyle="1" w:styleId="Другое">
    <w:name w:val="Другое"/>
    <w:basedOn w:val="Normal"/>
    <w:link w:val="Другое_"/>
    <w:uiPriority w:val="99"/>
    <w:pPr>
      <w:widowControl w:val="off"/>
      <w:shd w:val="clear" w:color="auto" w:fill="ffffff"/>
      <w:spacing w:after="0"/>
    </w:pPr>
    <w:rPr>
      <w:rFonts w:ascii="Cambria" w:cs="Cambria" w:eastAsia="Cambria" w:hAnsi="Cambria"/>
      <w:sz w:val="20"/>
      <w:szCs w:val="20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C6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gform">
    <w:name w:val="begform"/>
    <w:basedOn w:val="a"/>
    <w:qFormat/>
    <w:rsid w:val="00C65AC6"/>
    <w:pPr>
      <w:spacing w:after="0" w:line="240" w:lineRule="exact"/>
      <w:ind w:firstLine="567"/>
      <w:jc w:val="both"/>
    </w:pPr>
    <w:rPr>
      <w:rFonts w:ascii="Times New Roman" w:hAnsi="Times New Roman" w:cs="Times New Roman"/>
    </w:rPr>
  </w:style>
  <w:style w:type="table" w:styleId="a3">
    <w:name w:val="Table Grid"/>
    <w:basedOn w:val="a1"/>
    <w:uiPriority w:val="39"/>
    <w:rsid w:val="00C65AC6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C65AC6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C65AC6"/>
    <w:pPr>
      <w:widowControl w:val="0"/>
      <w:shd w:val="clear" w:color="auto" w:fill="FFFFFF"/>
      <w:suppressAutoHyphens w:val="0"/>
      <w:spacing w:after="0"/>
    </w:pPr>
    <w:rPr>
      <w:rFonts w:ascii="Cambria" w:eastAsia="Cambria" w:hAnsi="Cambria" w:cs="Cambria"/>
      <w:sz w:val="20"/>
      <w:szCs w:val="20"/>
    </w:rPr>
  </w:style>
  <w:style w:type="character" w:customStyle="1" w:styleId="10">
    <w:name w:val="Заголовок №1_"/>
    <w:basedOn w:val="a0"/>
    <w:link w:val="11"/>
    <w:rsid w:val="00C65AC6"/>
    <w:rPr>
      <w:rFonts w:ascii="Cambria" w:eastAsia="Cambria" w:hAnsi="Cambria" w:cs="Cambria"/>
      <w:b/>
      <w:bCs/>
      <w:sz w:val="20"/>
      <w:szCs w:val="20"/>
      <w:shd w:val="clear" w:color="auto" w:fill="FFFFFF"/>
    </w:rPr>
  </w:style>
  <w:style w:type="character" w:customStyle="1" w:styleId="a5">
    <w:name w:val="Другое_"/>
    <w:basedOn w:val="a0"/>
    <w:link w:val="a6"/>
    <w:rsid w:val="00C65AC6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C65AC6"/>
    <w:pPr>
      <w:widowControl w:val="0"/>
      <w:shd w:val="clear" w:color="auto" w:fill="FFFFFF"/>
      <w:suppressAutoHyphens w:val="0"/>
      <w:spacing w:after="280"/>
      <w:jc w:val="center"/>
      <w:outlineLvl w:val="0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a6">
    <w:name w:val="Другое"/>
    <w:basedOn w:val="a"/>
    <w:link w:val="a5"/>
    <w:rsid w:val="00C65AC6"/>
    <w:pPr>
      <w:widowControl w:val="0"/>
      <w:shd w:val="clear" w:color="auto" w:fill="FFFFFF"/>
      <w:suppressAutoHyphens w:val="0"/>
      <w:spacing w:after="0"/>
    </w:pPr>
    <w:rPr>
      <w:rFonts w:ascii="Cambria" w:eastAsia="Cambria" w:hAnsi="Cambria" w:cs="Cambria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6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5AC6"/>
  </w:style>
  <w:style w:type="paragraph" w:styleId="a9">
    <w:name w:val="footer"/>
    <w:basedOn w:val="a"/>
    <w:link w:val="aa"/>
    <w:uiPriority w:val="99"/>
    <w:unhideWhenUsed/>
    <w:rsid w:val="00C6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9" Type="http://schemas.openxmlformats.org/officeDocument/2006/relationships/fontTable" Target="fontTable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Relationship Id="rId8" Type="http://schemas.openxmlformats.org/officeDocument/2006/relationships/hyperlink" Target="file:///C:\Users\Downloads\tx.dll%3fd=234026.xls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bus.by</dc:creator>
  <cp:lastModifiedBy>user</cp:lastModifiedBy>
</cp:coreProperties>
</file>